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DE28" w14:textId="77777777" w:rsidR="00BA3FBE" w:rsidRDefault="00BA3FBE">
      <w:pPr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Scholarship Notice</w:t>
      </w:r>
    </w:p>
    <w:p w14:paraId="3BA663EC" w14:textId="77777777" w:rsidR="00BA3FBE" w:rsidRDefault="00BA3FBE">
      <w:pPr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Texas Section - Society for Range Management</w:t>
      </w:r>
    </w:p>
    <w:p w14:paraId="795421D5" w14:textId="77777777" w:rsidR="00BA3FBE" w:rsidRDefault="00BA3FBE">
      <w:pPr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Bill Wyche, Jr. Memorial Scholarship Fund Award</w:t>
      </w:r>
    </w:p>
    <w:p w14:paraId="2BA2E510" w14:textId="77777777" w:rsidR="00BA3FBE" w:rsidRDefault="00BA3FBE">
      <w:pPr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233A53E2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The Texas Section of the Society for Range Ma</w:t>
      </w:r>
      <w:r w:rsidR="000048E3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nagement (TSSRM) is offering an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ann</w:t>
      </w:r>
      <w:r w:rsidR="00810780">
        <w:rPr>
          <w:rFonts w:ascii="Arial Narrow" w:hAnsi="Arial Narrow" w:cs="Arial Narrow"/>
          <w:b/>
          <w:bCs/>
          <w:color w:val="000000"/>
          <w:sz w:val="24"/>
          <w:szCs w:val="24"/>
        </w:rPr>
        <w:t>ual $2,5</w:t>
      </w:r>
      <w:r w:rsidR="000048E3">
        <w:rPr>
          <w:rFonts w:ascii="Arial Narrow" w:hAnsi="Arial Narrow" w:cs="Arial Narrow"/>
          <w:b/>
          <w:bCs/>
          <w:color w:val="000000"/>
          <w:sz w:val="24"/>
          <w:szCs w:val="24"/>
        </w:rPr>
        <w:t>00 college scholarship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from the Bill Wyche, Jr. Memorial Scholarship Fund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to deserving high school seniors or current college students who are interested in or are currently pursuing </w:t>
      </w:r>
      <w:r w:rsidR="00781103">
        <w:rPr>
          <w:rFonts w:ascii="Arial Narrow" w:hAnsi="Arial Narrow" w:cs="Arial Narrow"/>
          <w:b/>
          <w:bCs/>
          <w:color w:val="000000"/>
          <w:sz w:val="24"/>
          <w:szCs w:val="24"/>
        </w:rPr>
        <w:t>agriculture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studies.  The application deadline each year is April 30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</w:p>
    <w:p w14:paraId="0FB0BA01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Specific criteria for selection:</w:t>
      </w:r>
    </w:p>
    <w:p w14:paraId="09DC74FC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698098FF" w14:textId="77777777" w:rsidR="00BA3FBE" w:rsidRDefault="00BA3FBE" w:rsidP="00781103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Applicant should have the intent of studying </w:t>
      </w:r>
      <w:r w:rsidR="00781103">
        <w:rPr>
          <w:rFonts w:ascii="Arial Narrow" w:hAnsi="Arial Narrow" w:cs="Arial Narrow"/>
          <w:b/>
          <w:bCs/>
          <w:color w:val="000000"/>
          <w:sz w:val="22"/>
          <w:szCs w:val="22"/>
        </w:rPr>
        <w:t>Agriculture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as his/her major.  </w:t>
      </w:r>
      <w:r>
        <w:rPr>
          <w:rFonts w:ascii="Arial Narrow" w:hAnsi="Arial Narrow" w:cs="Arial Narrow"/>
          <w:b/>
          <w:bCs/>
          <w:i/>
          <w:iCs/>
          <w:color w:val="000000"/>
          <w:sz w:val="22"/>
          <w:szCs w:val="22"/>
        </w:rPr>
        <w:t>Applications will be accepted from high school seniors, college students, and/or college graduate students.</w:t>
      </w:r>
    </w:p>
    <w:p w14:paraId="057A6A59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14:paraId="444E8789" w14:textId="77777777" w:rsidR="00621DAA" w:rsidRDefault="00621DAA" w:rsidP="00781103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Applicant must be a resident of Texas.</w:t>
      </w:r>
    </w:p>
    <w:p w14:paraId="13B27D3F" w14:textId="77777777" w:rsidR="00621DAA" w:rsidRDefault="00621DAA" w:rsidP="00621DAA">
      <w:pPr>
        <w:tabs>
          <w:tab w:val="left" w:pos="720"/>
        </w:tabs>
        <w:ind w:left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14:paraId="417B91A2" w14:textId="77777777" w:rsidR="00BA3FBE" w:rsidRDefault="00BA3FBE" w:rsidP="00781103">
      <w:pPr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Applicant must have financial need.</w:t>
      </w:r>
    </w:p>
    <w:p w14:paraId="3C8ED316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14:paraId="4E44C7A9" w14:textId="77777777" w:rsidR="00BA3FBE" w:rsidRDefault="00BA3FBE" w:rsidP="00621DAA">
      <w:pPr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Applicant must demonstrate academic achievement.</w:t>
      </w:r>
    </w:p>
    <w:p w14:paraId="3FAC81F9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14:paraId="580316A8" w14:textId="77777777" w:rsidR="00BA3FBE" w:rsidRDefault="00BA3FBE" w:rsidP="00781103">
      <w:pPr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Applicant must intend to actively pursue a career in </w:t>
      </w:r>
      <w:r w:rsidR="00781103">
        <w:rPr>
          <w:rFonts w:ascii="Arial Narrow" w:hAnsi="Arial Narrow" w:cs="Arial Narrow"/>
          <w:b/>
          <w:bCs/>
          <w:color w:val="000000"/>
          <w:sz w:val="22"/>
          <w:szCs w:val="22"/>
        </w:rPr>
        <w:t>agriculture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.</w:t>
      </w:r>
    </w:p>
    <w:p w14:paraId="098905C6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14:paraId="68AF2F21" w14:textId="77777777" w:rsidR="00BA3FBE" w:rsidRDefault="00BA3FBE" w:rsidP="00621DAA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Applicant cannot previously have received the Bill Wyche, Jr. Memorial Scholarship Award.</w:t>
      </w:r>
    </w:p>
    <w:p w14:paraId="23AFF9A7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14:paraId="31094E64" w14:textId="77777777" w:rsidR="00BA3FBE" w:rsidRDefault="00BA3FBE" w:rsidP="00781103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Applicant must provide three letters of reference/recommendation (to include impressions about the applicant on topics such as academic achievement, financial need, character, leadership, etc.).</w:t>
      </w:r>
    </w:p>
    <w:p w14:paraId="4D111A2F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24265E55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Mail the following required documents to the chairman of the Bill Wyche, Jr. Memorial Scholarship Fund Committee:  (1) typed application, (2) three letters of reference/recommendation, and (3) your certified high school </w:t>
      </w:r>
      <w:r>
        <w:rPr>
          <w:rFonts w:ascii="Arial Narrow" w:hAnsi="Arial Narrow" w:cs="Arial Narrow"/>
          <w:b/>
          <w:bCs/>
          <w:i/>
          <w:iCs/>
          <w:color w:val="000000"/>
          <w:sz w:val="24"/>
          <w:szCs w:val="24"/>
        </w:rPr>
        <w:t xml:space="preserve">or college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transcript.</w:t>
      </w:r>
    </w:p>
    <w:p w14:paraId="6EFDB3E0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15EA7FC7" w14:textId="77777777" w:rsidR="00BA3FBE" w:rsidRDefault="00781103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Cynthia Wyche Stroman, Chairperson</w:t>
      </w:r>
    </w:p>
    <w:p w14:paraId="6034C23E" w14:textId="77777777" w:rsidR="00BA3FBE" w:rsidRDefault="00BA3FBE">
      <w:pPr>
        <w:keepNext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Bill Wyche, Jr. Memorial Scholarship Fund</w:t>
      </w:r>
    </w:p>
    <w:p w14:paraId="630CB344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P.O. Box 693</w:t>
      </w:r>
    </w:p>
    <w:p w14:paraId="7946235F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Sweetwater, TX 79556</w:t>
      </w:r>
    </w:p>
    <w:p w14:paraId="12C7F464" w14:textId="77777777" w:rsidR="00BA3FBE" w:rsidRDefault="00BA3FBE">
      <w:pPr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1BF763FE" w14:textId="77777777" w:rsidR="00BA3FBE" w:rsidRDefault="00BA3FBE">
      <w:pPr>
        <w:jc w:val="both"/>
        <w:rPr>
          <w:rFonts w:ascii="Arial Narrow" w:hAnsi="Arial Narrow" w:cs="Arial Narrow"/>
          <w:strike/>
          <w:color w:val="000000"/>
          <w:sz w:val="16"/>
          <w:szCs w:val="16"/>
        </w:rPr>
      </w:pPr>
      <w:r>
        <w:rPr>
          <w:rFonts w:ascii="Arial Narrow" w:hAnsi="Arial Narrow" w:cs="Arial Narrow"/>
          <w:strike/>
          <w:color w:val="000000"/>
          <w:sz w:val="16"/>
          <w:szCs w:val="16"/>
        </w:rPr>
        <w:t>2/12/2001</w:t>
      </w:r>
    </w:p>
    <w:p w14:paraId="7CC3BB92" w14:textId="77777777" w:rsidR="00BA3FBE" w:rsidRDefault="00BA3FBE">
      <w:pPr>
        <w:jc w:val="both"/>
        <w:rPr>
          <w:rFonts w:ascii="Arial Narrow" w:hAnsi="Arial Narrow" w:cs="Arial Narrow"/>
          <w:strike/>
          <w:color w:val="000000"/>
          <w:sz w:val="16"/>
          <w:szCs w:val="16"/>
        </w:rPr>
      </w:pPr>
      <w:r>
        <w:rPr>
          <w:rFonts w:ascii="Arial Narrow" w:hAnsi="Arial Narrow" w:cs="Arial Narrow"/>
          <w:strike/>
          <w:color w:val="000000"/>
          <w:sz w:val="16"/>
          <w:szCs w:val="16"/>
        </w:rPr>
        <w:t>Revised 10/2001</w:t>
      </w:r>
    </w:p>
    <w:p w14:paraId="7BFFC7FF" w14:textId="77777777" w:rsidR="00BA3FBE" w:rsidRDefault="00BA3FBE">
      <w:pPr>
        <w:jc w:val="both"/>
        <w:rPr>
          <w:rFonts w:ascii="Arial Narrow" w:hAnsi="Arial Narrow" w:cs="Arial Narrow"/>
          <w:strike/>
          <w:color w:val="000000"/>
          <w:sz w:val="16"/>
          <w:szCs w:val="16"/>
        </w:rPr>
      </w:pPr>
      <w:r>
        <w:rPr>
          <w:rFonts w:ascii="Arial Narrow" w:hAnsi="Arial Narrow" w:cs="Arial Narrow"/>
          <w:strike/>
          <w:color w:val="000000"/>
          <w:sz w:val="16"/>
          <w:szCs w:val="16"/>
        </w:rPr>
        <w:t>Revised 2/22/2002</w:t>
      </w:r>
    </w:p>
    <w:p w14:paraId="1EA87A80" w14:textId="77777777" w:rsidR="00BA3FBE" w:rsidRDefault="00BA3FBE">
      <w:pPr>
        <w:jc w:val="both"/>
        <w:rPr>
          <w:rFonts w:ascii="Arial Narrow" w:hAnsi="Arial Narrow" w:cs="Arial Narrow"/>
          <w:strike/>
          <w:color w:val="000000"/>
          <w:sz w:val="16"/>
          <w:szCs w:val="16"/>
        </w:rPr>
      </w:pPr>
      <w:r>
        <w:rPr>
          <w:rFonts w:ascii="Arial Narrow" w:hAnsi="Arial Narrow" w:cs="Arial Narrow"/>
          <w:strike/>
          <w:color w:val="000000"/>
          <w:sz w:val="16"/>
          <w:szCs w:val="16"/>
        </w:rPr>
        <w:t>Revised 2/28/2007</w:t>
      </w:r>
    </w:p>
    <w:p w14:paraId="40703387" w14:textId="77777777" w:rsidR="00BA3FBE" w:rsidRDefault="00BA3FBE">
      <w:pPr>
        <w:jc w:val="both"/>
        <w:rPr>
          <w:rFonts w:ascii="Arial Narrow" w:hAnsi="Arial Narrow" w:cs="Arial Narrow"/>
          <w:strike/>
          <w:color w:val="000000"/>
          <w:sz w:val="16"/>
          <w:szCs w:val="16"/>
        </w:rPr>
      </w:pPr>
      <w:r>
        <w:rPr>
          <w:rFonts w:ascii="Arial Narrow" w:hAnsi="Arial Narrow" w:cs="Arial Narrow"/>
          <w:strike/>
          <w:color w:val="000000"/>
          <w:sz w:val="16"/>
          <w:szCs w:val="16"/>
        </w:rPr>
        <w:t>Revised 3/26/2008</w:t>
      </w:r>
    </w:p>
    <w:p w14:paraId="2B759045" w14:textId="77777777" w:rsidR="00BA3FBE" w:rsidRDefault="00BA3FBE">
      <w:pPr>
        <w:jc w:val="both"/>
        <w:rPr>
          <w:rFonts w:ascii="Arial Narrow" w:hAnsi="Arial Narrow" w:cs="Arial Narrow"/>
          <w:strike/>
          <w:sz w:val="16"/>
          <w:szCs w:val="16"/>
        </w:rPr>
      </w:pPr>
      <w:r>
        <w:rPr>
          <w:rFonts w:ascii="Arial Narrow" w:hAnsi="Arial Narrow" w:cs="Arial Narrow"/>
          <w:strike/>
          <w:sz w:val="16"/>
          <w:szCs w:val="16"/>
        </w:rPr>
        <w:t>Revised 1/18/2009</w:t>
      </w:r>
    </w:p>
    <w:p w14:paraId="582C72D1" w14:textId="77777777" w:rsidR="00BA3FBE" w:rsidRDefault="00BA3FBE">
      <w:pPr>
        <w:jc w:val="both"/>
        <w:rPr>
          <w:rFonts w:ascii="Arial Narrow" w:hAnsi="Arial Narrow" w:cs="Arial Narrow"/>
          <w:strike/>
          <w:sz w:val="16"/>
          <w:szCs w:val="16"/>
        </w:rPr>
      </w:pPr>
      <w:r>
        <w:rPr>
          <w:rFonts w:ascii="Arial Narrow" w:hAnsi="Arial Narrow" w:cs="Arial Narrow"/>
          <w:strike/>
          <w:sz w:val="16"/>
          <w:szCs w:val="16"/>
        </w:rPr>
        <w:t>Revised 2/1/2010</w:t>
      </w:r>
    </w:p>
    <w:p w14:paraId="3C3DAE44" w14:textId="77777777" w:rsidR="00BA3FBE" w:rsidRDefault="00BA3FBE">
      <w:pPr>
        <w:jc w:val="both"/>
        <w:rPr>
          <w:rFonts w:ascii="Arial Narrow" w:hAnsi="Arial Narrow" w:cs="Arial Narrow"/>
          <w:strike/>
          <w:sz w:val="16"/>
          <w:szCs w:val="16"/>
        </w:rPr>
      </w:pPr>
      <w:r w:rsidRPr="00781103">
        <w:rPr>
          <w:rFonts w:ascii="Arial Narrow" w:hAnsi="Arial Narrow" w:cs="Arial Narrow"/>
          <w:strike/>
          <w:sz w:val="16"/>
          <w:szCs w:val="16"/>
        </w:rPr>
        <w:t>Revised 1/31/2011</w:t>
      </w:r>
    </w:p>
    <w:p w14:paraId="25534796" w14:textId="77777777" w:rsidR="00781103" w:rsidRDefault="00781103">
      <w:pPr>
        <w:jc w:val="both"/>
        <w:rPr>
          <w:rFonts w:ascii="Arial Narrow" w:hAnsi="Arial Narrow" w:cs="Arial Narrow"/>
          <w:strike/>
          <w:sz w:val="16"/>
          <w:szCs w:val="16"/>
        </w:rPr>
      </w:pPr>
      <w:r w:rsidRPr="00621DAA">
        <w:rPr>
          <w:rFonts w:ascii="Arial Narrow" w:hAnsi="Arial Narrow" w:cs="Arial Narrow"/>
          <w:strike/>
          <w:sz w:val="16"/>
          <w:szCs w:val="16"/>
        </w:rPr>
        <w:t>Revised 1/18/2013</w:t>
      </w:r>
    </w:p>
    <w:p w14:paraId="06EE1A04" w14:textId="77777777" w:rsidR="00621DAA" w:rsidRDefault="00621DAA">
      <w:pPr>
        <w:jc w:val="both"/>
        <w:rPr>
          <w:rFonts w:ascii="Arial Narrow" w:hAnsi="Arial Narrow" w:cs="Arial Narrow"/>
          <w:strike/>
          <w:sz w:val="16"/>
          <w:szCs w:val="16"/>
        </w:rPr>
      </w:pPr>
      <w:r w:rsidRPr="00810780">
        <w:rPr>
          <w:rFonts w:ascii="Arial Narrow" w:hAnsi="Arial Narrow" w:cs="Arial Narrow"/>
          <w:strike/>
          <w:sz w:val="16"/>
          <w:szCs w:val="16"/>
        </w:rPr>
        <w:t>Revised 6/17/2013</w:t>
      </w:r>
    </w:p>
    <w:p w14:paraId="7768BABB" w14:textId="77777777" w:rsidR="00810780" w:rsidRPr="00810780" w:rsidRDefault="00810780">
      <w:pPr>
        <w:jc w:val="both"/>
      </w:pPr>
      <w:r>
        <w:rPr>
          <w:rFonts w:ascii="Arial Narrow" w:hAnsi="Arial Narrow" w:cs="Arial Narrow"/>
          <w:sz w:val="16"/>
          <w:szCs w:val="16"/>
        </w:rPr>
        <w:t>Revised 10/23/2014</w:t>
      </w:r>
    </w:p>
    <w:sectPr w:rsidR="00810780" w:rsidRPr="008107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7CFC" w14:textId="77777777" w:rsidR="007C6274" w:rsidRDefault="007C6274">
      <w:r>
        <w:separator/>
      </w:r>
    </w:p>
  </w:endnote>
  <w:endnote w:type="continuationSeparator" w:id="0">
    <w:p w14:paraId="32D1FB0D" w14:textId="77777777" w:rsidR="007C6274" w:rsidRDefault="007C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72C0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402FE639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089FF493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7B765309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055C83D9" w14:textId="77777777" w:rsidR="00BA3FBE" w:rsidRDefault="00BA3FBE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8961" w14:textId="77777777" w:rsidR="007C6274" w:rsidRDefault="007C6274">
      <w:r>
        <w:separator/>
      </w:r>
    </w:p>
  </w:footnote>
  <w:footnote w:type="continuationSeparator" w:id="0">
    <w:p w14:paraId="4DE11AA2" w14:textId="77777777" w:rsidR="007C6274" w:rsidRDefault="007C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7E1C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60A3D7B4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089704F0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24A517EC" w14:textId="77777777" w:rsidR="00BA3FBE" w:rsidRDefault="00BA3FBE">
    <w:pPr>
      <w:tabs>
        <w:tab w:val="center" w:pos="4680"/>
        <w:tab w:val="right" w:pos="9360"/>
      </w:tabs>
      <w:rPr>
        <w:rFonts w:ascii="Century Gothic" w:hAnsi="Century Gothic" w:cs="Century Gothic"/>
        <w:kern w:val="0"/>
      </w:rPr>
    </w:pPr>
  </w:p>
  <w:p w14:paraId="6C937D11" w14:textId="77777777" w:rsidR="00BA3FBE" w:rsidRDefault="00BA3F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2DD2"/>
    <w:multiLevelType w:val="singleLevel"/>
    <w:tmpl w:val="028AB29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0A60B4"/>
    <w:multiLevelType w:val="singleLevel"/>
    <w:tmpl w:val="27FA1A3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A374E0"/>
    <w:multiLevelType w:val="singleLevel"/>
    <w:tmpl w:val="BB600C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6314D8"/>
    <w:multiLevelType w:val="singleLevel"/>
    <w:tmpl w:val="9D08D8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FE506F"/>
    <w:multiLevelType w:val="singleLevel"/>
    <w:tmpl w:val="FE50E1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A65F2D"/>
    <w:multiLevelType w:val="singleLevel"/>
    <w:tmpl w:val="0060BC5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1103"/>
    <w:rsid w:val="000048E3"/>
    <w:rsid w:val="000B2E66"/>
    <w:rsid w:val="00343082"/>
    <w:rsid w:val="00621DAA"/>
    <w:rsid w:val="00744FCF"/>
    <w:rsid w:val="00781103"/>
    <w:rsid w:val="007C6274"/>
    <w:rsid w:val="00810780"/>
    <w:rsid w:val="009F002F"/>
    <w:rsid w:val="00BA3FBE"/>
    <w:rsid w:val="00B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FBC2B"/>
  <w14:defaultImageDpi w14:val="0"/>
  <w15:docId w15:val="{B8E6501B-86B1-4EA1-AD70-53FF04B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Brending, Amber</cp:lastModifiedBy>
  <cp:revision>2</cp:revision>
  <dcterms:created xsi:type="dcterms:W3CDTF">2018-11-29T21:09:00Z</dcterms:created>
  <dcterms:modified xsi:type="dcterms:W3CDTF">2018-11-29T21:09:00Z</dcterms:modified>
</cp:coreProperties>
</file>